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5343525</wp:posOffset>
                </wp:positionH>
                <wp:positionV relativeFrom="paragraph">
                  <wp:posOffset>137160</wp:posOffset>
                </wp:positionV>
                <wp:extent cx="141922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CF20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DA00F5">
                              <w:rPr>
                                <w:b/>
                                <w:sz w:val="14"/>
                                <w:szCs w:val="14"/>
                              </w:rPr>
                              <w:t>November 16</w:t>
                            </w:r>
                            <w:r w:rsidR="006C1624">
                              <w:rPr>
                                <w:b/>
                                <w:sz w:val="14"/>
                                <w:szCs w:val="14"/>
                              </w:rPr>
                              <w:t>, 2017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B6673">
                              <w:rPr>
                                <w:b/>
                                <w:sz w:val="14"/>
                                <w:szCs w:val="14"/>
                              </w:rPr>
                              <w:t>Regular</w:t>
                            </w:r>
                            <w:r w:rsidR="00EB21D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10.8pt;width:111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" fillcolor="yellow" strokeweight=".5pt">
                <v:path arrowok="t"/>
                <v:textbox>
                  <w:txbxContent>
                    <w:p w:rsidR="001C3833" w:rsidRPr="00651ED6" w:rsidRDefault="001C3833" w:rsidP="00CF203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DA00F5">
                        <w:rPr>
                          <w:b/>
                          <w:sz w:val="14"/>
                          <w:szCs w:val="14"/>
                        </w:rPr>
                        <w:t>November 16</w:t>
                      </w:r>
                      <w:r w:rsidR="006C1624">
                        <w:rPr>
                          <w:b/>
                          <w:sz w:val="14"/>
                          <w:szCs w:val="14"/>
                        </w:rPr>
                        <w:t>, 2017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B6673">
                        <w:rPr>
                          <w:b/>
                          <w:sz w:val="14"/>
                          <w:szCs w:val="14"/>
                        </w:rPr>
                        <w:t>Regular</w:t>
                      </w:r>
                      <w:r w:rsidR="00EB21DE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BA2DF2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D46F9E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 w:rsidR="00DA00F5">
        <w:rPr>
          <w:b/>
          <w:bCs/>
          <w:sz w:val="28"/>
          <w:szCs w:val="28"/>
        </w:rPr>
        <w:t>November 2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8C508B">
        <w:rPr>
          <w:b/>
          <w:bCs/>
          <w:sz w:val="28"/>
          <w:szCs w:val="28"/>
        </w:rPr>
        <w:t>17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>
        <w:rPr>
          <w:b/>
          <w:bCs/>
          <w:sz w:val="28"/>
          <w:szCs w:val="28"/>
        </w:rPr>
        <w:t>10</w:t>
      </w:r>
      <w:r w:rsidR="008B3053" w:rsidRPr="0054630A">
        <w:rPr>
          <w:b/>
          <w:bCs/>
          <w:sz w:val="28"/>
          <w:szCs w:val="28"/>
        </w:rPr>
        <w:t xml:space="preserve">:00 </w:t>
      </w:r>
      <w:r>
        <w:rPr>
          <w:b/>
          <w:bCs/>
          <w:sz w:val="28"/>
          <w:szCs w:val="28"/>
        </w:rPr>
        <w:t>a</w:t>
      </w:r>
      <w:r w:rsidR="008B3053">
        <w:rPr>
          <w:b/>
          <w:bCs/>
          <w:sz w:val="28"/>
          <w:szCs w:val="28"/>
        </w:rPr>
        <w:t>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D46F9E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Special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8B6673" w:rsidRPr="008B6673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1C678B">
        <w:t>William Breetz, Chair</w:t>
      </w:r>
      <w:r>
        <w:t>man</w:t>
      </w:r>
    </w:p>
    <w:p w:rsidR="008B6673" w:rsidRDefault="00D46F9E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Rex Fowler</w:t>
      </w:r>
      <w:r w:rsidR="008C508B">
        <w:t>, Commissioner</w:t>
      </w:r>
    </w:p>
    <w:p w:rsidR="00DA00F5" w:rsidRDefault="00DA00F5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Mitchell Jackson, Commissioner</w:t>
      </w:r>
    </w:p>
    <w:p w:rsidR="00CF2039" w:rsidRDefault="00CF2039" w:rsidP="00CF2039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Mat Jasinski, Commissioner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Present for HPA: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Eric M. Boone, CEO/Executive Director</w:t>
      </w:r>
    </w:p>
    <w:p w:rsidR="005D6A1A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Kenya Smith, Associate Director/Director of Operations </w:t>
      </w: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Default="008B3053" w:rsidP="008E68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9D6855" w:rsidRDefault="009D6855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1C678B">
        <w:t>Breetz</w:t>
      </w:r>
      <w:r>
        <w:t xml:space="preserve"> c</w:t>
      </w:r>
      <w:r w:rsidRPr="00AC66F2">
        <w:t>alled the</w:t>
      </w:r>
      <w:r w:rsidR="00D46F9E">
        <w:t xml:space="preserve"> </w:t>
      </w:r>
      <w:r w:rsidR="00DA00F5">
        <w:t>November 2</w:t>
      </w:r>
      <w:r w:rsidR="008C508B">
        <w:t>, 2017</w:t>
      </w:r>
      <w:r w:rsidRPr="00AC66F2">
        <w:rPr>
          <w:bCs/>
        </w:rPr>
        <w:t xml:space="preserve"> </w:t>
      </w:r>
      <w:r w:rsidR="008B6673">
        <w:t>Special</w:t>
      </w:r>
      <w:r w:rsidRPr="00AC66F2">
        <w:t xml:space="preserve"> Board Meeting of the Hartford Parking Authority (“Au</w:t>
      </w:r>
      <w:r w:rsidR="0092605C">
        <w:t>thority” or “HPA”) to order at 10</w:t>
      </w:r>
      <w:r w:rsidRPr="00AC66F2">
        <w:t>:</w:t>
      </w:r>
      <w:r w:rsidR="00DA00F5">
        <w:t>30</w:t>
      </w:r>
      <w:r w:rsidR="0092605C">
        <w:t xml:space="preserve"> a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="00DA00F5">
        <w:t xml:space="preserve">The </w:t>
      </w:r>
      <w:r w:rsidRPr="00FA0C59">
        <w:t>Secretary</w:t>
      </w:r>
      <w:r>
        <w:rPr>
          <w:b/>
        </w:rPr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7C14FC" w:rsidRDefault="008B3053" w:rsidP="006F7766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78278C">
        <w:rPr>
          <w:b/>
          <w:u w:val="single"/>
        </w:rPr>
        <w:t>C</w:t>
      </w:r>
      <w:r w:rsidR="005D6A1A" w:rsidRPr="0078278C">
        <w:rPr>
          <w:b/>
          <w:u w:val="single"/>
        </w:rPr>
        <w:t>ommissioner</w:t>
      </w:r>
      <w:r w:rsidRPr="0078278C">
        <w:rPr>
          <w:b/>
          <w:u w:val="single"/>
        </w:rPr>
        <w:t>’s Comments</w:t>
      </w:r>
      <w:r w:rsidRPr="0078278C">
        <w:rPr>
          <w:b/>
        </w:rPr>
        <w:t xml:space="preserve"> – </w:t>
      </w:r>
      <w:r w:rsidRPr="0080710A">
        <w:t xml:space="preserve">Mr. </w:t>
      </w:r>
      <w:r w:rsidR="001C678B">
        <w:t>Breetz</w:t>
      </w:r>
      <w:r>
        <w:t xml:space="preserve"> </w:t>
      </w:r>
      <w:r w:rsidR="005D6A1A">
        <w:t xml:space="preserve">extended </w:t>
      </w:r>
      <w:r w:rsidR="0092605C">
        <w:t>warm greetings.</w:t>
      </w:r>
    </w:p>
    <w:p w:rsidR="0078278C" w:rsidRDefault="0078278C" w:rsidP="00855D08">
      <w:pPr>
        <w:spacing w:after="0" w:line="240" w:lineRule="auto"/>
        <w:ind w:left="0" w:firstLine="0"/>
        <w:contextualSpacing/>
      </w:pPr>
    </w:p>
    <w:p w:rsidR="000A620B" w:rsidRDefault="000A620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7C14FC" w:rsidRDefault="008E6802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8E6802">
        <w:rPr>
          <w:b/>
          <w:szCs w:val="24"/>
          <w:u w:val="single"/>
        </w:rPr>
        <w:t>PUBLIC COMMENT</w:t>
      </w:r>
      <w:r w:rsidR="00F11C1B" w:rsidRPr="008E6802">
        <w:rPr>
          <w:szCs w:val="24"/>
        </w:rPr>
        <w:t>–</w:t>
      </w:r>
      <w:r w:rsidRPr="008E6802">
        <w:rPr>
          <w:szCs w:val="24"/>
        </w:rPr>
        <w:t xml:space="preserve"> </w:t>
      </w:r>
      <w:r w:rsidR="008C508B">
        <w:rPr>
          <w:szCs w:val="24"/>
        </w:rPr>
        <w:t>None</w:t>
      </w:r>
    </w:p>
    <w:p w:rsidR="00DA00F5" w:rsidRDefault="00DA00F5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DA00F5" w:rsidRDefault="00DA00F5" w:rsidP="00DA00F5">
      <w:pPr>
        <w:ind w:left="0" w:firstLine="0"/>
        <w:rPr>
          <w:b/>
          <w:szCs w:val="24"/>
          <w:u w:val="single"/>
        </w:rPr>
      </w:pPr>
      <w:r w:rsidRPr="008E6802">
        <w:rPr>
          <w:b/>
          <w:szCs w:val="24"/>
          <w:u w:val="single"/>
        </w:rPr>
        <w:t>REPORTS AND ACTION ITEMS</w:t>
      </w:r>
    </w:p>
    <w:p w:rsidR="00DA00F5" w:rsidRPr="008E6802" w:rsidRDefault="00DA00F5" w:rsidP="00DA00F5">
      <w:pPr>
        <w:ind w:left="0" w:firstLine="0"/>
        <w:rPr>
          <w:b/>
          <w:szCs w:val="24"/>
          <w:u w:val="single"/>
        </w:rPr>
      </w:pPr>
    </w:p>
    <w:p w:rsidR="00DA00F5" w:rsidRDefault="00DA00F5" w:rsidP="00DA00F5">
      <w:pPr>
        <w:pStyle w:val="ListParagraph"/>
        <w:numPr>
          <w:ilvl w:val="0"/>
          <w:numId w:val="19"/>
        </w:numPr>
        <w:tabs>
          <w:tab w:val="left" w:pos="450"/>
        </w:tabs>
        <w:ind w:left="0" w:firstLine="0"/>
        <w:rPr>
          <w:szCs w:val="24"/>
        </w:rPr>
      </w:pPr>
      <w:r w:rsidRPr="001C678B">
        <w:rPr>
          <w:b/>
          <w:szCs w:val="24"/>
          <w:u w:val="single"/>
        </w:rPr>
        <w:t>Personnel Committee</w:t>
      </w:r>
      <w:r>
        <w:rPr>
          <w:szCs w:val="24"/>
        </w:rPr>
        <w:t>-Mr. Jasinski</w:t>
      </w: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b/>
          <w:szCs w:val="24"/>
          <w:u w:val="single"/>
        </w:rPr>
      </w:pPr>
    </w:p>
    <w:p w:rsidR="00DA00F5" w:rsidRP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  <w:r>
        <w:rPr>
          <w:szCs w:val="24"/>
        </w:rPr>
        <w:t xml:space="preserve">Mr. Jasinski spoke of a severance policy going forward immediately after this special meeting. Mr. Jasinski reiterated that </w:t>
      </w:r>
      <w:r>
        <w:t>HPA’S objective in adopting the severance policy is to provide stability to its workforce and employee’s in accordance with its authority</w:t>
      </w:r>
      <w:r>
        <w:t xml:space="preserve"> </w:t>
      </w:r>
      <w:r w:rsidRPr="00DA00F5">
        <w:rPr>
          <w:i/>
        </w:rPr>
        <w:t>(See Attached Policy)</w:t>
      </w:r>
      <w:r>
        <w:rPr>
          <w:i/>
        </w:rPr>
        <w:t>.</w:t>
      </w: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Pr="008E6802" w:rsidRDefault="00DA00F5" w:rsidP="00DA00F5">
      <w:pPr>
        <w:pStyle w:val="Default"/>
        <w:jc w:val="center"/>
      </w:pPr>
      <w:r w:rsidRPr="008E6802">
        <w:rPr>
          <w:b/>
          <w:bCs/>
        </w:rPr>
        <w:t xml:space="preserve">VOTED: </w:t>
      </w:r>
      <w:r>
        <w:t xml:space="preserve">To </w:t>
      </w:r>
      <w:r>
        <w:t>adopt a</w:t>
      </w:r>
      <w:r>
        <w:t xml:space="preserve"> </w:t>
      </w:r>
      <w:r>
        <w:t>Severance Policy</w:t>
      </w:r>
      <w:r>
        <w:t>.</w:t>
      </w:r>
    </w:p>
    <w:p w:rsidR="00DA00F5" w:rsidRDefault="00DA00F5" w:rsidP="00DA00F5">
      <w:pPr>
        <w:ind w:left="360" w:right="582"/>
        <w:jc w:val="center"/>
      </w:pPr>
      <w:r>
        <w:t xml:space="preserve">          (Ayes – Breetz, Fowler, Jackson,</w:t>
      </w:r>
      <w:r w:rsidRPr="00CF2039">
        <w:t xml:space="preserve"> </w:t>
      </w:r>
      <w:r>
        <w:t xml:space="preserve">and Jasinski) </w:t>
      </w: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Pr="005D2633" w:rsidRDefault="00DA00F5" w:rsidP="00DA00F5">
      <w:pPr>
        <w:pStyle w:val="ListParagraph"/>
        <w:rPr>
          <w:b/>
          <w:szCs w:val="24"/>
          <w:u w:val="single"/>
        </w:rPr>
      </w:pPr>
      <w:r w:rsidRPr="005D2633">
        <w:rPr>
          <w:b/>
          <w:szCs w:val="24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Default="00DA00F5" w:rsidP="00DA00F5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DA00F5" w:rsidRPr="001C678B" w:rsidRDefault="00DA00F5" w:rsidP="00DA00F5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1C678B">
        <w:rPr>
          <w:szCs w:val="24"/>
        </w:rPr>
        <w:t xml:space="preserve"> </w:t>
      </w:r>
      <w:r w:rsidRPr="001C678B">
        <w:rPr>
          <w:b/>
          <w:szCs w:val="24"/>
          <w:u w:val="single"/>
        </w:rPr>
        <w:t>Finance Committee</w:t>
      </w:r>
      <w:r>
        <w:rPr>
          <w:szCs w:val="24"/>
        </w:rPr>
        <w:t xml:space="preserve">- Mr. </w:t>
      </w:r>
      <w:r w:rsidR="006F7E3D">
        <w:rPr>
          <w:szCs w:val="24"/>
        </w:rPr>
        <w:t>Boone</w:t>
      </w:r>
    </w:p>
    <w:p w:rsidR="00DA00F5" w:rsidRPr="008E6802" w:rsidRDefault="00DA00F5" w:rsidP="00DA00F5">
      <w:pPr>
        <w:pStyle w:val="ListParagraph"/>
        <w:rPr>
          <w:szCs w:val="24"/>
        </w:rPr>
      </w:pPr>
    </w:p>
    <w:p w:rsidR="00DA00F5" w:rsidRPr="008E6802" w:rsidRDefault="00DA00F5" w:rsidP="00DA00F5">
      <w:pPr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6F7E3D">
        <w:rPr>
          <w:szCs w:val="24"/>
        </w:rPr>
        <w:t>Boone</w:t>
      </w:r>
      <w:r>
        <w:rPr>
          <w:szCs w:val="24"/>
        </w:rPr>
        <w:t xml:space="preserve"> spoke on the MAT garage and the garage’s</w:t>
      </w:r>
      <w:r w:rsidRPr="00F26D90">
        <w:rPr>
          <w:szCs w:val="24"/>
        </w:rPr>
        <w:t xml:space="preserve"> accounts receivable from monthly parkers and validations accounts </w:t>
      </w:r>
      <w:r>
        <w:rPr>
          <w:szCs w:val="24"/>
        </w:rPr>
        <w:t xml:space="preserve">that have </w:t>
      </w:r>
      <w:r w:rsidRPr="00F26D90">
        <w:rPr>
          <w:szCs w:val="24"/>
        </w:rPr>
        <w:t>increased</w:t>
      </w:r>
      <w:r>
        <w:rPr>
          <w:szCs w:val="24"/>
        </w:rPr>
        <w:t>. This</w:t>
      </w:r>
      <w:r w:rsidRPr="00F26D90">
        <w:rPr>
          <w:szCs w:val="24"/>
        </w:rPr>
        <w:t xml:space="preserve"> large increase</w:t>
      </w:r>
      <w:r>
        <w:rPr>
          <w:szCs w:val="24"/>
        </w:rPr>
        <w:t xml:space="preserve"> has</w:t>
      </w:r>
      <w:r w:rsidRPr="00F26D90">
        <w:rPr>
          <w:szCs w:val="24"/>
        </w:rPr>
        <w:t xml:space="preserve"> reduced </w:t>
      </w:r>
      <w:r>
        <w:rPr>
          <w:szCs w:val="24"/>
        </w:rPr>
        <w:t xml:space="preserve">the </w:t>
      </w:r>
      <w:r w:rsidR="009C1B74">
        <w:rPr>
          <w:szCs w:val="24"/>
        </w:rPr>
        <w:t xml:space="preserve">cash basis income as presented </w:t>
      </w:r>
      <w:bookmarkStart w:id="0" w:name="_GoBack"/>
      <w:bookmarkEnd w:id="0"/>
      <w:r>
        <w:rPr>
          <w:i/>
          <w:szCs w:val="24"/>
        </w:rPr>
        <w:t>(See Finance Ma</w:t>
      </w:r>
      <w:r w:rsidRPr="00882D68">
        <w:rPr>
          <w:i/>
          <w:szCs w:val="24"/>
        </w:rPr>
        <w:t xml:space="preserve">nagement </w:t>
      </w:r>
      <w:r w:rsidR="00064DC6">
        <w:rPr>
          <w:i/>
          <w:szCs w:val="24"/>
        </w:rPr>
        <w:t xml:space="preserve">Memo, </w:t>
      </w:r>
      <w:r>
        <w:rPr>
          <w:i/>
          <w:szCs w:val="24"/>
        </w:rPr>
        <w:t>Reports</w:t>
      </w:r>
      <w:r w:rsidR="00064DC6">
        <w:rPr>
          <w:i/>
          <w:szCs w:val="24"/>
        </w:rPr>
        <w:t xml:space="preserve"> and amended Operating Budget</w:t>
      </w:r>
      <w:r w:rsidRPr="00882D68">
        <w:rPr>
          <w:i/>
          <w:szCs w:val="24"/>
        </w:rPr>
        <w:t>)</w:t>
      </w:r>
      <w:r w:rsidRPr="00882D68">
        <w:rPr>
          <w:szCs w:val="24"/>
        </w:rPr>
        <w:t xml:space="preserve">.  </w:t>
      </w:r>
    </w:p>
    <w:p w:rsidR="00DA00F5" w:rsidRPr="008E6802" w:rsidRDefault="00DA00F5" w:rsidP="00DA00F5">
      <w:pPr>
        <w:pStyle w:val="Default"/>
        <w:jc w:val="center"/>
        <w:rPr>
          <w:b/>
          <w:bCs/>
        </w:rPr>
      </w:pPr>
    </w:p>
    <w:p w:rsidR="00DA00F5" w:rsidRPr="008E6802" w:rsidRDefault="00DA00F5" w:rsidP="00DA00F5">
      <w:pPr>
        <w:pStyle w:val="Default"/>
        <w:jc w:val="center"/>
      </w:pPr>
      <w:bookmarkStart w:id="1" w:name="_Hlk497836219"/>
      <w:r w:rsidRPr="008E6802">
        <w:rPr>
          <w:b/>
          <w:bCs/>
        </w:rPr>
        <w:t xml:space="preserve">VOTED: </w:t>
      </w:r>
      <w:r>
        <w:t xml:space="preserve">To accept the </w:t>
      </w:r>
      <w:r w:rsidR="006F7E3D">
        <w:t>Amendment of the</w:t>
      </w:r>
      <w:r>
        <w:t xml:space="preserve"> Operating Budget.</w:t>
      </w:r>
    </w:p>
    <w:p w:rsidR="00DA00F5" w:rsidRDefault="00DA00F5" w:rsidP="00DA00F5">
      <w:pPr>
        <w:ind w:left="360" w:right="582"/>
        <w:jc w:val="center"/>
      </w:pPr>
      <w:r>
        <w:t xml:space="preserve">          (Ayes – Breetz, Fowler, Jackson,</w:t>
      </w:r>
      <w:r w:rsidRPr="00CF2039">
        <w:t xml:space="preserve"> </w:t>
      </w:r>
      <w:r>
        <w:t xml:space="preserve">and </w:t>
      </w:r>
      <w:r>
        <w:t>Jasinski</w:t>
      </w:r>
      <w:r>
        <w:t>)</w:t>
      </w:r>
      <w:r>
        <w:t xml:space="preserve"> </w:t>
      </w:r>
    </w:p>
    <w:bookmarkEnd w:id="1"/>
    <w:p w:rsidR="00DA00F5" w:rsidRDefault="00DA00F5" w:rsidP="00DA00F5">
      <w:pPr>
        <w:ind w:left="360" w:right="582"/>
        <w:jc w:val="center"/>
      </w:pPr>
    </w:p>
    <w:p w:rsidR="00E167CC" w:rsidRPr="00C0352C" w:rsidRDefault="00E167CC" w:rsidP="00C0352C">
      <w:pPr>
        <w:ind w:left="0" w:firstLine="0"/>
        <w:rPr>
          <w:szCs w:val="24"/>
        </w:rPr>
      </w:pPr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lastRenderedPageBreak/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3B29E3">
        <w:rPr>
          <w:szCs w:val="24"/>
        </w:rPr>
        <w:t xml:space="preserve">Breetz </w:t>
      </w:r>
      <w:r w:rsidR="00F11C1B" w:rsidRPr="008E6802">
        <w:rPr>
          <w:szCs w:val="24"/>
        </w:rPr>
        <w:t>polled Commissioners for further comments/questions, and hearing none, then called for a motion, a</w:t>
      </w:r>
      <w:r w:rsidR="00EF4A42" w:rsidRPr="008E6802">
        <w:rPr>
          <w:szCs w:val="24"/>
        </w:rPr>
        <w:t xml:space="preserve"> motion was made by Mr. </w:t>
      </w:r>
      <w:r w:rsidR="00064DC6">
        <w:rPr>
          <w:szCs w:val="24"/>
        </w:rPr>
        <w:t>Fowler</w:t>
      </w:r>
      <w:r w:rsidR="00904628">
        <w:rPr>
          <w:szCs w:val="24"/>
        </w:rPr>
        <w:t xml:space="preserve">, seconded by Mr. </w:t>
      </w:r>
      <w:r w:rsidR="004A2CB3">
        <w:rPr>
          <w:szCs w:val="24"/>
        </w:rPr>
        <w:t>Jasin</w:t>
      </w:r>
      <w:r w:rsidR="0092605C">
        <w:rPr>
          <w:szCs w:val="24"/>
        </w:rPr>
        <w:t>ski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92605C" w:rsidRDefault="0092605C">
      <w:pPr>
        <w:ind w:left="2071" w:right="582" w:hanging="991"/>
        <w:rPr>
          <w:b/>
          <w:szCs w:val="24"/>
        </w:rPr>
      </w:pPr>
    </w:p>
    <w:p w:rsidR="0092605C" w:rsidRDefault="0092605C">
      <w:pPr>
        <w:ind w:left="2071" w:right="582" w:hanging="991"/>
        <w:rPr>
          <w:b/>
          <w:szCs w:val="24"/>
        </w:rPr>
      </w:pPr>
    </w:p>
    <w:p w:rsidR="00F60191" w:rsidRPr="008E6802" w:rsidRDefault="00E510E8">
      <w:pPr>
        <w:ind w:left="2071" w:right="582" w:hanging="991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Adjourn the </w:t>
      </w:r>
      <w:r w:rsidR="00064DC6">
        <w:rPr>
          <w:szCs w:val="24"/>
        </w:rPr>
        <w:t>November 2</w:t>
      </w:r>
      <w:r w:rsidR="00AC5B55">
        <w:rPr>
          <w:szCs w:val="24"/>
        </w:rPr>
        <w:t>, 2017</w:t>
      </w:r>
      <w:r w:rsidR="00E33365">
        <w:rPr>
          <w:szCs w:val="24"/>
        </w:rPr>
        <w:t xml:space="preserve"> </w:t>
      </w:r>
      <w:r w:rsidR="0092605C">
        <w:rPr>
          <w:szCs w:val="24"/>
        </w:rPr>
        <w:t>Special</w:t>
      </w:r>
      <w:r w:rsidRPr="008E6802">
        <w:rPr>
          <w:szCs w:val="24"/>
        </w:rPr>
        <w:t xml:space="preserve"> Board Meeting at </w:t>
      </w:r>
      <w:r w:rsidR="0092605C">
        <w:rPr>
          <w:szCs w:val="24"/>
        </w:rPr>
        <w:t>10</w:t>
      </w:r>
      <w:r w:rsidR="006C1624">
        <w:rPr>
          <w:szCs w:val="24"/>
        </w:rPr>
        <w:t>:</w:t>
      </w:r>
      <w:r w:rsidR="00064DC6">
        <w:rPr>
          <w:szCs w:val="24"/>
        </w:rPr>
        <w:t>52</w:t>
      </w:r>
      <w:r w:rsidR="004327D5">
        <w:rPr>
          <w:szCs w:val="24"/>
        </w:rPr>
        <w:t xml:space="preserve"> </w:t>
      </w:r>
      <w:r w:rsidR="0092605C">
        <w:rPr>
          <w:szCs w:val="24"/>
        </w:rPr>
        <w:t>A</w:t>
      </w:r>
      <w:r w:rsidRPr="008E6802">
        <w:rPr>
          <w:szCs w:val="24"/>
        </w:rPr>
        <w:t xml:space="preserve">.M.  </w:t>
      </w:r>
    </w:p>
    <w:p w:rsidR="00596015" w:rsidRPr="00CF2039" w:rsidRDefault="00904628" w:rsidP="00CF2039">
      <w:pPr>
        <w:ind w:left="360" w:right="582"/>
        <w:jc w:val="center"/>
      </w:pPr>
      <w:r>
        <w:t xml:space="preserve">               </w:t>
      </w:r>
      <w:r w:rsidR="00F16FAB">
        <w:tab/>
      </w:r>
      <w:r w:rsidR="00F16FAB">
        <w:tab/>
      </w:r>
      <w:r w:rsidR="004327D5">
        <w:t xml:space="preserve">(Ayes – Breetz, </w:t>
      </w:r>
      <w:r w:rsidR="0092605C">
        <w:t>Fowler</w:t>
      </w:r>
      <w:r w:rsidR="00CF2039">
        <w:t>,</w:t>
      </w:r>
      <w:r w:rsidR="00CF2039" w:rsidRPr="00CF2039">
        <w:t xml:space="preserve"> </w:t>
      </w:r>
      <w:r w:rsidR="00064DC6">
        <w:t xml:space="preserve">Jackson and </w:t>
      </w:r>
      <w:r w:rsidR="00CF2039">
        <w:t>Jasinski)</w:t>
      </w: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0191" w:rsidP="00F65E2A">
      <w:pPr>
        <w:ind w:left="10"/>
        <w:rPr>
          <w:szCs w:val="24"/>
        </w:rPr>
      </w:pPr>
      <w:r w:rsidRPr="008E6802">
        <w:rPr>
          <w:szCs w:val="24"/>
        </w:rPr>
        <w:t xml:space="preserve">Madam </w:t>
      </w:r>
      <w:r w:rsidR="00F65E2A" w:rsidRPr="008E6802">
        <w:rPr>
          <w:szCs w:val="24"/>
        </w:rPr>
        <w:t>Secretary to the Board</w:t>
      </w:r>
    </w:p>
    <w:sectPr w:rsidR="0041703F" w:rsidRPr="008E6802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17779"/>
    <w:multiLevelType w:val="hybridMultilevel"/>
    <w:tmpl w:val="50C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FE640A"/>
    <w:multiLevelType w:val="hybridMultilevel"/>
    <w:tmpl w:val="565A1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C268C9E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C5BC456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21"/>
  </w:num>
  <w:num w:numId="7">
    <w:abstractNumId w:val="6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8"/>
  </w:num>
  <w:num w:numId="21">
    <w:abstractNumId w:val="1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17F27"/>
    <w:rsid w:val="00033D9C"/>
    <w:rsid w:val="00056714"/>
    <w:rsid w:val="00064DC6"/>
    <w:rsid w:val="000A620B"/>
    <w:rsid w:val="00102B7F"/>
    <w:rsid w:val="00106AC4"/>
    <w:rsid w:val="001157EB"/>
    <w:rsid w:val="001226F4"/>
    <w:rsid w:val="00136062"/>
    <w:rsid w:val="00160141"/>
    <w:rsid w:val="001710A6"/>
    <w:rsid w:val="00177BA0"/>
    <w:rsid w:val="001C3833"/>
    <w:rsid w:val="001C678B"/>
    <w:rsid w:val="001D2D3B"/>
    <w:rsid w:val="001E6ACE"/>
    <w:rsid w:val="00224949"/>
    <w:rsid w:val="00255463"/>
    <w:rsid w:val="002A58D7"/>
    <w:rsid w:val="002C4BAA"/>
    <w:rsid w:val="002D34FF"/>
    <w:rsid w:val="00343EC5"/>
    <w:rsid w:val="003448B0"/>
    <w:rsid w:val="00344C0F"/>
    <w:rsid w:val="00365CC8"/>
    <w:rsid w:val="003B16B2"/>
    <w:rsid w:val="003B29E3"/>
    <w:rsid w:val="003B62FC"/>
    <w:rsid w:val="003C135B"/>
    <w:rsid w:val="003D1141"/>
    <w:rsid w:val="003F5789"/>
    <w:rsid w:val="0041393D"/>
    <w:rsid w:val="0041703F"/>
    <w:rsid w:val="0043061A"/>
    <w:rsid w:val="004327D5"/>
    <w:rsid w:val="00432873"/>
    <w:rsid w:val="004525F6"/>
    <w:rsid w:val="00461830"/>
    <w:rsid w:val="00472CC9"/>
    <w:rsid w:val="00483A37"/>
    <w:rsid w:val="00486C0D"/>
    <w:rsid w:val="00491661"/>
    <w:rsid w:val="004A2CB3"/>
    <w:rsid w:val="004B168E"/>
    <w:rsid w:val="004C4AE8"/>
    <w:rsid w:val="004D3547"/>
    <w:rsid w:val="004F09AC"/>
    <w:rsid w:val="005015EE"/>
    <w:rsid w:val="00505DA1"/>
    <w:rsid w:val="00514F7B"/>
    <w:rsid w:val="005209EA"/>
    <w:rsid w:val="0053776B"/>
    <w:rsid w:val="00570E51"/>
    <w:rsid w:val="005806AF"/>
    <w:rsid w:val="00582AA4"/>
    <w:rsid w:val="0058686B"/>
    <w:rsid w:val="00596015"/>
    <w:rsid w:val="005A0011"/>
    <w:rsid w:val="005B21BF"/>
    <w:rsid w:val="005C475F"/>
    <w:rsid w:val="005C4C77"/>
    <w:rsid w:val="005D25F9"/>
    <w:rsid w:val="005D6A1A"/>
    <w:rsid w:val="00631304"/>
    <w:rsid w:val="006541D2"/>
    <w:rsid w:val="00672F1F"/>
    <w:rsid w:val="006901E7"/>
    <w:rsid w:val="006C1624"/>
    <w:rsid w:val="006C6969"/>
    <w:rsid w:val="006F7E3D"/>
    <w:rsid w:val="00703A1D"/>
    <w:rsid w:val="00745A3F"/>
    <w:rsid w:val="00761200"/>
    <w:rsid w:val="00775517"/>
    <w:rsid w:val="00776322"/>
    <w:rsid w:val="0078278C"/>
    <w:rsid w:val="007846C3"/>
    <w:rsid w:val="007C14FC"/>
    <w:rsid w:val="007C1587"/>
    <w:rsid w:val="008024F9"/>
    <w:rsid w:val="008251E0"/>
    <w:rsid w:val="00825AE3"/>
    <w:rsid w:val="00854750"/>
    <w:rsid w:val="00855D08"/>
    <w:rsid w:val="008571D0"/>
    <w:rsid w:val="00870842"/>
    <w:rsid w:val="00882D68"/>
    <w:rsid w:val="008863DB"/>
    <w:rsid w:val="00891347"/>
    <w:rsid w:val="008B1D67"/>
    <w:rsid w:val="008B3053"/>
    <w:rsid w:val="008B45C4"/>
    <w:rsid w:val="008B6673"/>
    <w:rsid w:val="008C508B"/>
    <w:rsid w:val="008E6802"/>
    <w:rsid w:val="00900D35"/>
    <w:rsid w:val="00904628"/>
    <w:rsid w:val="00910D87"/>
    <w:rsid w:val="0092605C"/>
    <w:rsid w:val="009359C6"/>
    <w:rsid w:val="0096149B"/>
    <w:rsid w:val="009C1B74"/>
    <w:rsid w:val="009D394E"/>
    <w:rsid w:val="009D6855"/>
    <w:rsid w:val="009E46BB"/>
    <w:rsid w:val="009E5956"/>
    <w:rsid w:val="00A21049"/>
    <w:rsid w:val="00A40F3B"/>
    <w:rsid w:val="00A877FF"/>
    <w:rsid w:val="00A9597F"/>
    <w:rsid w:val="00AC1403"/>
    <w:rsid w:val="00AC5B55"/>
    <w:rsid w:val="00AF2888"/>
    <w:rsid w:val="00B300AC"/>
    <w:rsid w:val="00B646A1"/>
    <w:rsid w:val="00BA2DF2"/>
    <w:rsid w:val="00BA6310"/>
    <w:rsid w:val="00BA7FD1"/>
    <w:rsid w:val="00C0352C"/>
    <w:rsid w:val="00CA0A2D"/>
    <w:rsid w:val="00CB01BF"/>
    <w:rsid w:val="00CC5C3B"/>
    <w:rsid w:val="00CD40CC"/>
    <w:rsid w:val="00CF2039"/>
    <w:rsid w:val="00CF2F73"/>
    <w:rsid w:val="00D46F9E"/>
    <w:rsid w:val="00D62E51"/>
    <w:rsid w:val="00D8121E"/>
    <w:rsid w:val="00D91F16"/>
    <w:rsid w:val="00DA00F5"/>
    <w:rsid w:val="00DA600A"/>
    <w:rsid w:val="00DB6CCE"/>
    <w:rsid w:val="00E11CA3"/>
    <w:rsid w:val="00E167CC"/>
    <w:rsid w:val="00E33365"/>
    <w:rsid w:val="00E510E8"/>
    <w:rsid w:val="00E7401B"/>
    <w:rsid w:val="00EA2EB8"/>
    <w:rsid w:val="00EA77AF"/>
    <w:rsid w:val="00EB21DE"/>
    <w:rsid w:val="00EE3940"/>
    <w:rsid w:val="00EE7841"/>
    <w:rsid w:val="00EF4A42"/>
    <w:rsid w:val="00F11C1B"/>
    <w:rsid w:val="00F16FAB"/>
    <w:rsid w:val="00F32A02"/>
    <w:rsid w:val="00F35A7F"/>
    <w:rsid w:val="00F469CC"/>
    <w:rsid w:val="00F60191"/>
    <w:rsid w:val="00F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679F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87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F827-B733-4D9B-99BE-7F2FB384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4</cp:revision>
  <cp:lastPrinted>2017-11-07T21:46:00Z</cp:lastPrinted>
  <dcterms:created xsi:type="dcterms:W3CDTF">2017-11-07T21:44:00Z</dcterms:created>
  <dcterms:modified xsi:type="dcterms:W3CDTF">2017-11-07T21:47:00Z</dcterms:modified>
</cp:coreProperties>
</file>