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4B380CC5" w:rsidR="00E12A5B" w:rsidRPr="00CF472F" w:rsidRDefault="005A23E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Special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35DDD4EA" w:rsidR="00E12A5B" w:rsidRPr="00CF472F" w:rsidRDefault="005A23E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Wednesday</w:t>
      </w:r>
      <w:r w:rsidR="00156C25">
        <w:rPr>
          <w:rFonts w:ascii="Times New Roman" w:hAnsi="Times New Roman"/>
          <w:b/>
          <w:color w:val="000000"/>
          <w:sz w:val="28"/>
          <w:szCs w:val="24"/>
        </w:rPr>
        <w:t>, December 2</w:t>
      </w:r>
      <w:r>
        <w:rPr>
          <w:rFonts w:ascii="Times New Roman" w:hAnsi="Times New Roman"/>
          <w:b/>
          <w:color w:val="000000"/>
          <w:sz w:val="28"/>
          <w:szCs w:val="24"/>
        </w:rPr>
        <w:t>0</w:t>
      </w:r>
      <w:r w:rsidR="00156C25">
        <w:rPr>
          <w:rFonts w:ascii="Times New Roman" w:hAnsi="Times New Roman"/>
          <w:b/>
          <w:color w:val="000000"/>
          <w:sz w:val="28"/>
          <w:szCs w:val="24"/>
        </w:rPr>
        <w:t>, 2017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48DDF4F3" w:rsidR="00392006" w:rsidRDefault="00742B5B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Chair’s Comments</w:t>
      </w:r>
    </w:p>
    <w:p w14:paraId="31A79D6D" w14:textId="2DE31E72" w:rsidR="001B4885" w:rsidRPr="001B4885" w:rsidRDefault="001B4885" w:rsidP="001B48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</w:rPr>
      </w:pPr>
      <w:r w:rsidRPr="001B4885">
        <w:rPr>
          <w:rFonts w:ascii="Times New Roman" w:hAnsi="Times New Roman"/>
          <w:color w:val="000000"/>
          <w:sz w:val="24"/>
        </w:rPr>
        <w:t xml:space="preserve">Election of Board Chairperson – Mr. </w:t>
      </w:r>
      <w:r w:rsidR="003466C2">
        <w:rPr>
          <w:rFonts w:ascii="Times New Roman" w:hAnsi="Times New Roman"/>
          <w:color w:val="000000"/>
          <w:sz w:val="24"/>
        </w:rPr>
        <w:t>Fowler</w:t>
      </w:r>
    </w:p>
    <w:p w14:paraId="064F2CE7" w14:textId="77777777" w:rsidR="001B4885" w:rsidRPr="001B4885" w:rsidRDefault="001B4885" w:rsidP="001B48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</w:rPr>
      </w:pPr>
      <w:r w:rsidRPr="001B4885">
        <w:rPr>
          <w:rFonts w:ascii="Times New Roman" w:hAnsi="Times New Roman"/>
          <w:color w:val="000000"/>
          <w:sz w:val="24"/>
        </w:rPr>
        <w:t>Election of Board Vice Chair – Elected Chairperson</w:t>
      </w:r>
    </w:p>
    <w:p w14:paraId="267A4647" w14:textId="77777777" w:rsidR="001B4885" w:rsidRPr="001B4885" w:rsidRDefault="001B4885" w:rsidP="001B48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</w:rPr>
      </w:pPr>
      <w:r w:rsidRPr="001B4885">
        <w:rPr>
          <w:rFonts w:ascii="Times New Roman" w:hAnsi="Times New Roman"/>
          <w:color w:val="000000"/>
          <w:sz w:val="24"/>
        </w:rPr>
        <w:t>Election of Board Treasurer – Elected Chairperson</w:t>
      </w:r>
    </w:p>
    <w:p w14:paraId="22389690" w14:textId="77777777" w:rsidR="001B4885" w:rsidRPr="001B4885" w:rsidRDefault="001B4885" w:rsidP="001B48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</w:rPr>
      </w:pPr>
      <w:r w:rsidRPr="001B4885">
        <w:rPr>
          <w:rFonts w:ascii="Times New Roman" w:hAnsi="Times New Roman"/>
          <w:color w:val="000000"/>
          <w:sz w:val="24"/>
        </w:rPr>
        <w:t>Election of Property Management Committee Chair – Elected Chairperson</w:t>
      </w:r>
    </w:p>
    <w:p w14:paraId="6FF4E34F" w14:textId="77777777" w:rsidR="001B4885" w:rsidRPr="001B4885" w:rsidRDefault="001B4885" w:rsidP="001B48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</w:rPr>
      </w:pPr>
      <w:r w:rsidRPr="001B4885">
        <w:rPr>
          <w:rFonts w:ascii="Times New Roman" w:hAnsi="Times New Roman"/>
          <w:color w:val="000000"/>
          <w:sz w:val="24"/>
        </w:rPr>
        <w:t>Election of Marketing Committee Chair – Elected Chairperson</w:t>
      </w:r>
    </w:p>
    <w:p w14:paraId="20C1351A" w14:textId="77777777" w:rsidR="001B4885" w:rsidRPr="001B4885" w:rsidRDefault="001B4885" w:rsidP="001B48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</w:rPr>
      </w:pPr>
      <w:r w:rsidRPr="001B4885">
        <w:rPr>
          <w:rFonts w:ascii="Times New Roman" w:hAnsi="Times New Roman"/>
          <w:color w:val="000000"/>
          <w:sz w:val="24"/>
        </w:rPr>
        <w:t>Election of Bylaws and Revisions Committee Chair – Elected Chairperson</w:t>
      </w:r>
    </w:p>
    <w:p w14:paraId="1EB02B65" w14:textId="1C420C77" w:rsidR="001B4885" w:rsidRPr="001B4885" w:rsidRDefault="00774DC1" w:rsidP="001B48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Approval of 201</w:t>
      </w:r>
      <w:r w:rsidR="00097E37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 xml:space="preserve"> schedule of</w:t>
      </w:r>
      <w:r w:rsidR="001B4885" w:rsidRPr="001B4885">
        <w:rPr>
          <w:rFonts w:ascii="Times New Roman" w:hAnsi="Times New Roman"/>
          <w:color w:val="000000"/>
          <w:sz w:val="24"/>
        </w:rPr>
        <w:t xml:space="preserve"> regular meetings of the HPA commissioners board – Elected Chairperson</w:t>
      </w:r>
    </w:p>
    <w:p w14:paraId="174811FB" w14:textId="19E28FAC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Newly elected Chair Comments</w:t>
      </w:r>
    </w:p>
    <w:p w14:paraId="31710228" w14:textId="54A6EC23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of the Minutes of the Regular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097E37">
        <w:rPr>
          <w:rFonts w:ascii="Times New Roman" w:hAnsi="Times New Roman"/>
          <w:color w:val="000000"/>
          <w:sz w:val="24"/>
          <w:szCs w:val="24"/>
        </w:rPr>
        <w:t>November 16</w:t>
      </w:r>
      <w:r w:rsidR="00F93385" w:rsidRPr="00CF472F">
        <w:rPr>
          <w:rFonts w:ascii="Times New Roman" w:hAnsi="Times New Roman"/>
          <w:color w:val="000000"/>
          <w:sz w:val="24"/>
          <w:szCs w:val="24"/>
        </w:rPr>
        <w:t>, 201</w:t>
      </w:r>
      <w:r w:rsidR="00097E37">
        <w:rPr>
          <w:rFonts w:ascii="Times New Roman" w:hAnsi="Times New Roman"/>
          <w:color w:val="000000"/>
          <w:sz w:val="24"/>
          <w:szCs w:val="24"/>
        </w:rPr>
        <w:t>7</w:t>
      </w:r>
    </w:p>
    <w:p w14:paraId="1D2C293E" w14:textId="77777777" w:rsidR="00070E46" w:rsidRPr="00CF472F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0F03E07E" w14:textId="122AA9BF" w:rsidR="008B7FC6" w:rsidRDefault="00A77CA0" w:rsidP="002D6D2D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A77CA0">
        <w:rPr>
          <w:rFonts w:ascii="Times New Roman" w:hAnsi="Times New Roman"/>
          <w:bCs/>
          <w:color w:val="000000"/>
          <w:sz w:val="24"/>
          <w:szCs w:val="24"/>
        </w:rPr>
        <w:t xml:space="preserve">Recommendation re: 401(a) </w:t>
      </w:r>
      <w:proofErr w:type="gramStart"/>
      <w:r w:rsidRPr="00A77CA0">
        <w:rPr>
          <w:rFonts w:ascii="Times New Roman" w:hAnsi="Times New Roman"/>
          <w:bCs/>
          <w:color w:val="000000"/>
          <w:sz w:val="24"/>
          <w:szCs w:val="24"/>
        </w:rPr>
        <w:t>contribution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77CA0">
        <w:rPr>
          <w:rFonts w:ascii="Times New Roman" w:hAnsi="Times New Roman"/>
          <w:bCs/>
          <w:color w:val="000000"/>
          <w:sz w:val="24"/>
          <w:szCs w:val="24"/>
        </w:rPr>
        <w:t>for 2017</w:t>
      </w:r>
    </w:p>
    <w:p w14:paraId="4CE93375" w14:textId="77777777" w:rsidR="00A77CA0" w:rsidRPr="00A77CA0" w:rsidRDefault="00A77CA0" w:rsidP="000561C9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1F9640" w14:textId="77777777" w:rsidR="00A77CA0" w:rsidRPr="00CF472F" w:rsidRDefault="00A77CA0" w:rsidP="00A77CA0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30D3E400" w14:textId="77777777" w:rsidR="00A77CA0" w:rsidRPr="00A05256" w:rsidRDefault="00A77CA0" w:rsidP="00A77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5256">
        <w:rPr>
          <w:rFonts w:ascii="Times New Roman" w:hAnsi="Times New Roman"/>
          <w:color w:val="000000"/>
          <w:sz w:val="24"/>
          <w:szCs w:val="24"/>
        </w:rPr>
        <w:t xml:space="preserve">Litigation – </w:t>
      </w:r>
      <w:r w:rsidRPr="00A05256">
        <w:rPr>
          <w:sz w:val="24"/>
          <w:szCs w:val="24"/>
        </w:rPr>
        <w:t>strategy and negotiations with respect to pending claims pursuant to Connecticut General Statues Section 1-200(6)(B)</w:t>
      </w:r>
    </w:p>
    <w:p w14:paraId="4BDEAA2B" w14:textId="4BD96DFE" w:rsidR="00A77CA0" w:rsidRPr="000561C9" w:rsidRDefault="00A77CA0" w:rsidP="00A77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5256">
        <w:rPr>
          <w:sz w:val="24"/>
          <w:szCs w:val="24"/>
        </w:rPr>
        <w:t>Appointment, employment, performance, evaluation, health or dismissal of an employee pursuant to Connecticut General Statues Section 1-200(6)(A).</w:t>
      </w:r>
    </w:p>
    <w:p w14:paraId="6F5D7F70" w14:textId="77777777" w:rsidR="000561C9" w:rsidRPr="00A05256" w:rsidRDefault="000561C9" w:rsidP="000561C9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04B2DB71" w14:textId="77777777" w:rsidR="000561C9" w:rsidRPr="002409F6" w:rsidRDefault="000561C9" w:rsidP="000561C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Property Management Committee – Mr. Sager</w:t>
      </w:r>
    </w:p>
    <w:p w14:paraId="73265F36" w14:textId="60299DCD" w:rsidR="00A77CA0" w:rsidRDefault="000561C9" w:rsidP="00101B5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 xml:space="preserve">Monthly Report </w:t>
      </w:r>
    </w:p>
    <w:p w14:paraId="3797AA26" w14:textId="5C0835F7" w:rsidR="00101B57" w:rsidRDefault="00101B57" w:rsidP="00101B5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Recommendation re: Maintenance Contract</w:t>
      </w:r>
    </w:p>
    <w:p w14:paraId="420B3D11" w14:textId="77777777" w:rsidR="00101B57" w:rsidRPr="00101B57" w:rsidRDefault="00101B57" w:rsidP="00101B57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48580325" w14:textId="707A2826" w:rsidR="008B7FC6" w:rsidRPr="00101B57" w:rsidRDefault="00202B43" w:rsidP="00101B57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0D0DE91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>arketing Committee – Mr. Boone</w:t>
      </w:r>
    </w:p>
    <w:p w14:paraId="1A87946B" w14:textId="528EDC55" w:rsidR="000E703F" w:rsidRPr="00101B57" w:rsidRDefault="00101B57" w:rsidP="00BC0B1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464EBECD" w14:textId="196EE0AE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DE579D">
        <w:rPr>
          <w:rFonts w:ascii="Times New Roman" w:hAnsi="Times New Roman"/>
          <w:b/>
          <w:color w:val="000000"/>
          <w:sz w:val="24"/>
          <w:szCs w:val="24"/>
        </w:rPr>
        <w:t>DesRoches</w:t>
      </w:r>
    </w:p>
    <w:p w14:paraId="78A37A2C" w14:textId="05F3B913" w:rsidR="00FB660A" w:rsidRPr="00CF472F" w:rsidRDefault="00A77CA0" w:rsidP="00D126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See </w:t>
      </w:r>
      <w:r w:rsidR="00FB660A" w:rsidRPr="00CF472F">
        <w:rPr>
          <w:rFonts w:ascii="Times New Roman" w:hAnsi="Times New Roman"/>
          <w:bCs/>
          <w:color w:val="000000"/>
          <w:sz w:val="24"/>
          <w:szCs w:val="24"/>
        </w:rPr>
        <w:t>Activity Report</w:t>
      </w:r>
    </w:p>
    <w:p w14:paraId="1AE86773" w14:textId="6B11B03F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97CD" w14:textId="5E3B3BB0" w:rsidR="00E12A5B" w:rsidRDefault="001D3CF2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4BBF" w14:textId="35684074" w:rsidR="00E12A5B" w:rsidRDefault="001D3CF2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1D3CF2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AB130B"/>
    <w:multiLevelType w:val="hybridMultilevel"/>
    <w:tmpl w:val="DF2E617C"/>
    <w:lvl w:ilvl="0" w:tplc="6A4A05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2205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1C9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97E37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01B57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56C25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3CF2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24EC3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7B6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6AEC"/>
    <w:rsid w:val="00573C39"/>
    <w:rsid w:val="00582945"/>
    <w:rsid w:val="005860E8"/>
    <w:rsid w:val="0058649F"/>
    <w:rsid w:val="00592453"/>
    <w:rsid w:val="00595133"/>
    <w:rsid w:val="005A23E0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2CD0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77CA0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E579D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D4E5-1740-429D-80BE-47D31980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922</TotalTime>
  <Pages>2</Pages>
  <Words>217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Michael DesRoches</cp:lastModifiedBy>
  <cp:revision>4</cp:revision>
  <cp:lastPrinted>2017-01-13T22:12:00Z</cp:lastPrinted>
  <dcterms:created xsi:type="dcterms:W3CDTF">2017-12-15T01:59:00Z</dcterms:created>
  <dcterms:modified xsi:type="dcterms:W3CDTF">2017-12-18T22:45:00Z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